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"/>
      </w:pPr>
      <w:r>
        <w:rPr>
          <w:rFonts w:ascii="Arial" w:cs="Arial" w:eastAsia="Arial" w:hAnsi="Arial"/>
          <w:b/>
          <w:bCs/>
          <w:i w:val="false"/>
          <w:iCs w:val="false"/>
          <w:color w:val="1F4E79"/>
          <w:sz w:val="30"/>
          <w:szCs w:val="30"/>
        </w:rPr>
        <w:t xml:space="preserve">Program Management Edge — Engagement Brief</w:t>
      </w:r>
    </w:p>
    <w:p>
      <w:pPr>
        <w:spacing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95959"/>
          <w:sz w:val="20"/>
          <w:szCs w:val="20"/>
        </w:rPr>
        <w:t xml:space="preserve">General Dynamics · Progeny Systems, Manassas VA · August 11–20, 2026</w:t>
      </w:r>
    </w:p>
    <w:p>
      <w:pPr>
        <w:pBdr>
          <w:bottom w:val="single" w:color="1F4E79" w:sz="6" w:space="2"/>
        </w:pBdr>
        <w:spacing w:after="70" w:before="170"/>
      </w:pPr>
      <w:r>
        <w:rPr>
          <w:rFonts w:ascii="Arial" w:cs="Arial" w:eastAsia="Arial" w:hAnsi="Arial"/>
          <w:b/>
          <w:bCs/>
          <w:i w:val="false"/>
          <w:iCs w:val="false"/>
          <w:color w:val="1F4E79"/>
          <w:sz w:val="20"/>
          <w:szCs w:val="20"/>
        </w:rPr>
        <w:t xml:space="preserve">AT A GLANCE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80"/>
        <w:gridCol w:w="6680"/>
      </w:tblGrid>
      <w:tr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Dates</w:t>
            </w:r>
          </w:p>
        </w:tc>
        <w:tc>
          <w:tcPr>
            <w:tcW w:type="dxa" w:w="6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August 11–20, 2026   ·   Setup: Mon Aug 10, 1:00–5:00 PM</w:t>
            </w:r>
          </w:p>
        </w:tc>
      </w:tr>
      <w:tr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Daily hours</w:t>
            </w:r>
          </w:p>
        </w:tc>
        <w:tc>
          <w:tcPr>
            <w:tcW w:type="dxa" w:w="6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8:30 AM – 4:30 PM EST</w:t>
            </w:r>
          </w:p>
        </w:tc>
      </w:tr>
      <w:tr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Venue</w:t>
            </w:r>
          </w:p>
        </w:tc>
        <w:tc>
          <w:tcPr>
            <w:tcW w:type="dxa" w:w="6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General Dynamics Progeny Systems, 9100 Ashton Ave, Manassas, VA 20110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595959"/>
                <w:sz w:val="19"/>
                <w:szCs w:val="19"/>
              </w:rPr>
              <w:t xml:space="preserve">   ·   Room: USS Groton Conf Room, Building 3</w:t>
            </w:r>
          </w:p>
        </w:tc>
      </w:tr>
      <w:tr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Instructor</w:t>
            </w:r>
          </w:p>
        </w:tc>
        <w:tc>
          <w:tcPr>
            <w:tcW w:type="dxa" w:w="6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Dr. Dale Christenson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   dale@pmcoe.ca · 250-217-5362   ·   Emil Tarka observing &amp; supporting</w:t>
            </w:r>
          </w:p>
        </w:tc>
      </w:tr>
      <w:tr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Attendees</w:t>
            </w:r>
          </w:p>
        </w:tc>
        <w:tc>
          <w:tcPr>
            <w:tcW w:type="dxa" w:w="6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24 — six team pods of 4   ·   Roster not required by client</w:t>
            </w:r>
          </w:p>
        </w:tc>
      </w:tr>
      <w:tr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Certificates / Eval</w:t>
            </w:r>
          </w:p>
        </w:tc>
        <w:tc>
          <w:tcPr>
            <w:tcW w:type="dxa" w:w="6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No certificates   ·   GD internal evaluation system</w:t>
            </w:r>
          </w:p>
        </w:tc>
      </w:tr>
    </w:tbl>
    <w:p>
      <w:pPr>
        <w:pBdr>
          <w:bottom w:val="single" w:color="1F4E79" w:sz="6" w:space="2"/>
        </w:pBdr>
        <w:spacing w:after="70" w:before="170"/>
      </w:pPr>
      <w:r>
        <w:rPr>
          <w:rFonts w:ascii="Arial" w:cs="Arial" w:eastAsia="Arial" w:hAnsi="Arial"/>
          <w:b/>
          <w:bCs/>
          <w:i w:val="false"/>
          <w:iCs w:val="false"/>
          <w:color w:val="1F4E79"/>
          <w:sz w:val="20"/>
          <w:szCs w:val="20"/>
        </w:rPr>
        <w:t xml:space="preserve">KEY CONTACTS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80"/>
        <w:gridCol w:w="6680"/>
      </w:tblGrid>
      <w:tr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Bart Turrano</w:t>
            </w:r>
          </w:p>
        </w:tc>
        <w:tc>
          <w:tcPr>
            <w:tcW w:type="dxa" w:w="6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Course coordinator   ·   Bart.Turrano@gd-ms.com</w:t>
            </w:r>
          </w:p>
        </w:tc>
      </w:tr>
      <w:tr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Amber Dean</w:t>
            </w:r>
          </w:p>
        </w:tc>
        <w:tc>
          <w:tcPr>
            <w:tcW w:type="dxa" w:w="6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Alternate contact   ·   Amber.Dean@gd-ms.com · 413-664-1210</w:t>
            </w:r>
          </w:p>
        </w:tc>
      </w:tr>
      <w:tr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Jill Jule</w:t>
            </w:r>
          </w:p>
        </w:tc>
        <w:tc>
          <w:tcPr>
            <w:tcW w:type="dxa" w:w="6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Site contact / ship-to   ·   Jill.Jule@gd-ms.com · (571) 370-7495</w:t>
            </w:r>
          </w:p>
        </w:tc>
      </w:tr>
      <w:tr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Rachel Hawthorne</w:t>
            </w:r>
          </w:p>
        </w:tc>
        <w:tc>
          <w:tcPr>
            <w:tcW w:type="dxa" w:w="6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Invoicing   ·   Rachel.Hawthorne@gd-ms.com</w:t>
            </w:r>
          </w:p>
        </w:tc>
      </w:tr>
      <w:tr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Brandon Dowdy</w:t>
            </w:r>
          </w:p>
        </w:tc>
        <w:tc>
          <w:tcPr>
            <w:tcW w:type="dxa" w:w="6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30"/>
              <w:bottom w:type="dxa" w:w="60"/>
              <w:right w:type="dxa" w:w="13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Onsite IT support</w:t>
            </w:r>
          </w:p>
        </w:tc>
      </w:tr>
    </w:tbl>
    <w:p>
      <w:pPr>
        <w:pBdr>
          <w:bottom w:val="single" w:color="1F4E79" w:sz="6" w:space="2"/>
        </w:pBdr>
        <w:spacing w:after="70" w:before="170"/>
      </w:pPr>
      <w:r>
        <w:rPr>
          <w:rFonts w:ascii="Arial" w:cs="Arial" w:eastAsia="Arial" w:hAnsi="Arial"/>
          <w:b/>
          <w:bCs/>
          <w:i w:val="false"/>
          <w:iCs w:val="false"/>
          <w:color w:val="1F4E79"/>
          <w:sz w:val="20"/>
          <w:szCs w:val="20"/>
        </w:rPr>
        <w:t xml:space="preserve">AV / IT</w:t>
      </w:r>
    </w:p>
    <w:p>
      <w:pPr>
        <w:spacing w:after="4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9"/>
          <w:szCs w:val="19"/>
        </w:rPr>
        <w:t xml:space="preserve">Wall-mounted screens with Clickshare and hard-wired HDMI. Easiest path: “share screen” in a Teams call with the room — Groton has its own Teams account (touch screen at back). Instructors use their own laptops. Wi-Fi is available, but </w:t>
      </w:r>
      <w:r>
        <w:rPr>
          <w:rFonts w:ascii="Arial" w:cs="Arial" w:eastAsia="Arial" w:hAnsi="Arial"/>
          <w:b/>
          <w:bCs/>
          <w:i w:val="false"/>
          <w:iCs w:val="false"/>
          <w:color w:val="000000"/>
          <w:sz w:val="19"/>
          <w:szCs w:val="19"/>
        </w:rPr>
        <w:t xml:space="preserve">download all materials in advance — cell service is poor in the facility.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9"/>
          <w:szCs w:val="19"/>
        </w:rPr>
        <w:t xml:space="preserve"> Onsite IT: Brandon Dowdy.</w:t>
      </w:r>
    </w:p>
    <w:p>
      <w:pPr>
        <w:pBdr>
          <w:bottom w:val="single" w:color="1F4E79" w:sz="6" w:space="2"/>
        </w:pBdr>
        <w:spacing w:after="70" w:before="170"/>
      </w:pPr>
      <w:r>
        <w:rPr>
          <w:rFonts w:ascii="Arial" w:cs="Arial" w:eastAsia="Arial" w:hAnsi="Arial"/>
          <w:b/>
          <w:bCs/>
          <w:i w:val="false"/>
          <w:iCs w:val="false"/>
          <w:color w:val="1F4E79"/>
          <w:sz w:val="20"/>
          <w:szCs w:val="20"/>
        </w:rPr>
        <w:t xml:space="preserve">TRAVEL</w:t>
      </w:r>
    </w:p>
    <w:p>
      <w:pPr>
        <w:spacing w:after="40" w:before="0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19"/>
          <w:szCs w:val="19"/>
        </w:rPr>
        <w:t xml:space="preserve">Airports: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9"/>
          <w:szCs w:val="19"/>
        </w:rPr>
        <w:t xml:space="preserve">Dulles Intl (IAD) or Reagan National (DCA).      </w:t>
      </w:r>
      <w:r>
        <w:rPr>
          <w:rFonts w:ascii="Arial" w:cs="Arial" w:eastAsia="Arial" w:hAnsi="Arial"/>
          <w:b/>
          <w:bCs/>
          <w:i w:val="false"/>
          <w:iCs w:val="false"/>
          <w:color w:val="000000"/>
          <w:sz w:val="19"/>
          <w:szCs w:val="19"/>
        </w:rPr>
        <w:t xml:space="preserve">Suggested hotels: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19"/>
          <w:szCs w:val="19"/>
        </w:rPr>
        <w:t xml:space="preserve">Residence Inn Manassas Battlefield Park (10 min) · Courtyard Manassas Battlefield Park (15 min) · Westfields Marriott Washington Dulles (20 min).</w:t>
      </w:r>
    </w:p>
    <w:p>
      <w:pPr>
        <w:pBdr>
          <w:bottom w:val="single" w:color="1F4E79" w:sz="6" w:space="2"/>
        </w:pBdr>
        <w:spacing w:after="70" w:before="170"/>
      </w:pPr>
      <w:r>
        <w:rPr>
          <w:rFonts w:ascii="Arial" w:cs="Arial" w:eastAsia="Arial" w:hAnsi="Arial"/>
          <w:b/>
          <w:bCs/>
          <w:i w:val="false"/>
          <w:iCs w:val="false"/>
          <w:color w:val="1F4E79"/>
          <w:sz w:val="20"/>
          <w:szCs w:val="20"/>
        </w:rPr>
        <w:t xml:space="preserve">CONFIRM BEFORE TRAVEL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A030" w:sz="4"/>
              <w:left w:val="single" w:color="E0A030" w:sz="14"/>
              <w:bottom w:val="single" w:color="E0A030" w:sz="4"/>
              <w:right w:val="single" w:color="E0A030" w:sz="4"/>
            </w:tcBorders>
            <w:shd w:fill="FCE4D6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after="3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• Ship-to is Manassas, VA (Attn: Jill Jule).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The old tracker listed Pittsfield, MA — confirm materials went to the right site.</w:t>
            </w:r>
          </w:p>
          <w:p>
            <w:pPr>
              <w:spacing w:after="3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• Security clearance / site access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for the GDMS site — confirm it is arranged before arrival.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9"/>
                <w:szCs w:val="19"/>
              </w:rPr>
              <w:t xml:space="preserve">• Daily hours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shown as 8:30–4:30 (tracker previously had 8:00–4:00) — confirm.</w:t>
            </w:r>
          </w:p>
        </w:tc>
      </w:tr>
    </w:tbl>
    <w:sectPr>
      <w:pgSz w:w="12240" w:h="15840" w:orient="portrait"/>
      <w:pgMar w:top="1080" w:right="1440" w:bottom="108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2026-07-09T17:18:41.623Z</dcterms:created>
  <dcterms:modified xsi:type="dcterms:W3CDTF">2026-07-09T17:18:41.623Z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